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FE" w:rsidRDefault="00092AFE" w:rsidP="00092AFE">
      <w:pPr>
        <w:pStyle w:val="a3"/>
        <w:jc w:val="both"/>
        <w:rPr>
          <w:color w:val="000000"/>
          <w:sz w:val="27"/>
          <w:szCs w:val="27"/>
        </w:rPr>
      </w:pPr>
      <w:r w:rsidRPr="00092AFE">
        <w:rPr>
          <w:b/>
          <w:color w:val="000000"/>
          <w:sz w:val="27"/>
          <w:szCs w:val="27"/>
        </w:rPr>
        <w:t>Порядок обжалования нормативных муниципальных правовых актов</w:t>
      </w:r>
      <w:r>
        <w:rPr>
          <w:color w:val="000000"/>
          <w:sz w:val="27"/>
          <w:szCs w:val="27"/>
        </w:rPr>
        <w:t xml:space="preserve"> </w:t>
      </w:r>
    </w:p>
    <w:p w:rsidR="00092AFE" w:rsidRDefault="00092AFE" w:rsidP="00092AFE">
      <w:pPr>
        <w:pStyle w:val="a3"/>
        <w:jc w:val="both"/>
        <w:rPr>
          <w:color w:val="000000"/>
          <w:sz w:val="27"/>
          <w:szCs w:val="27"/>
        </w:rPr>
      </w:pPr>
      <w:r>
        <w:rPr>
          <w:color w:val="000000"/>
          <w:sz w:val="27"/>
          <w:szCs w:val="27"/>
        </w:rPr>
        <w:t xml:space="preserve">Общие положения </w:t>
      </w:r>
    </w:p>
    <w:p w:rsidR="00092AFE" w:rsidRDefault="00092AFE" w:rsidP="00092AFE">
      <w:pPr>
        <w:pStyle w:val="a3"/>
        <w:jc w:val="both"/>
        <w:rPr>
          <w:color w:val="000000"/>
          <w:sz w:val="27"/>
          <w:szCs w:val="27"/>
        </w:rPr>
      </w:pPr>
      <w:r>
        <w:rPr>
          <w:color w:val="000000"/>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В соответствии с указанным законом и Уставом муниципального образования в систему муниципальных правовых актов входят: 1. Устав муниципального образования </w:t>
      </w:r>
      <w:proofErr w:type="spellStart"/>
      <w:r>
        <w:rPr>
          <w:color w:val="000000"/>
          <w:sz w:val="27"/>
          <w:szCs w:val="27"/>
        </w:rPr>
        <w:t>Рощинский</w:t>
      </w:r>
      <w:proofErr w:type="spellEnd"/>
      <w:r>
        <w:rPr>
          <w:color w:val="000000"/>
          <w:sz w:val="27"/>
          <w:szCs w:val="27"/>
        </w:rPr>
        <w:t xml:space="preserve"> сельсовет, правовые акты, принятые на местном референдуме (собрании граждан); </w:t>
      </w:r>
    </w:p>
    <w:p w:rsidR="00092AFE" w:rsidRDefault="00092AFE" w:rsidP="00092AFE">
      <w:pPr>
        <w:pStyle w:val="a3"/>
        <w:jc w:val="both"/>
        <w:rPr>
          <w:color w:val="000000"/>
          <w:sz w:val="27"/>
          <w:szCs w:val="27"/>
        </w:rPr>
      </w:pPr>
      <w:r>
        <w:rPr>
          <w:color w:val="000000"/>
          <w:sz w:val="27"/>
          <w:szCs w:val="27"/>
        </w:rPr>
        <w:t xml:space="preserve">2. нормативные и иные правовые акты представительного органа муниципального образования </w:t>
      </w:r>
      <w:proofErr w:type="spellStart"/>
      <w:r>
        <w:rPr>
          <w:color w:val="000000"/>
          <w:sz w:val="27"/>
          <w:szCs w:val="27"/>
        </w:rPr>
        <w:t>Рощинский</w:t>
      </w:r>
      <w:proofErr w:type="spellEnd"/>
      <w:r>
        <w:rPr>
          <w:color w:val="000000"/>
          <w:sz w:val="27"/>
          <w:szCs w:val="27"/>
        </w:rPr>
        <w:t xml:space="preserve"> сельсовет;</w:t>
      </w:r>
    </w:p>
    <w:p w:rsidR="00092AFE" w:rsidRDefault="00092AFE" w:rsidP="00092AFE">
      <w:pPr>
        <w:pStyle w:val="a3"/>
        <w:jc w:val="both"/>
        <w:rPr>
          <w:color w:val="000000"/>
          <w:sz w:val="27"/>
          <w:szCs w:val="27"/>
        </w:rPr>
      </w:pPr>
      <w:r>
        <w:rPr>
          <w:color w:val="000000"/>
          <w:sz w:val="27"/>
          <w:szCs w:val="27"/>
        </w:rPr>
        <w:t xml:space="preserve"> 3. правовые акты главы муниципального образования, администрации и должностных лиц органа местного самоуправления, принятые ими в пределах компетенции, установленной Уставом. </w:t>
      </w:r>
    </w:p>
    <w:p w:rsidR="00092AFE" w:rsidRDefault="00092AFE" w:rsidP="00092AFE">
      <w:pPr>
        <w:pStyle w:val="a3"/>
        <w:jc w:val="both"/>
        <w:rPr>
          <w:color w:val="000000"/>
          <w:sz w:val="27"/>
          <w:szCs w:val="27"/>
        </w:rPr>
      </w:pPr>
      <w:r>
        <w:rPr>
          <w:color w:val="000000"/>
          <w:sz w:val="27"/>
          <w:szCs w:val="27"/>
        </w:rPr>
        <w:t xml:space="preserve">Устав муниципального образования и оформленные в виде правовых актов решения, принятые на местном референдуме (собрании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муниципального образования и правовым актам, принятым на местном референдуме (собрании граждан). В соответствии со ст. 48 Федерального закона «Об общих принципах организации местного самоуправления в Российской Федерации» от 06.10.2003 № 131-ФЗ муниципальные правовые акты могут быть отменены или их действие может быть приостановлено, в том числе судом. </w:t>
      </w:r>
    </w:p>
    <w:p w:rsidR="00092AFE" w:rsidRDefault="00092AFE" w:rsidP="00092AFE">
      <w:pPr>
        <w:pStyle w:val="a3"/>
        <w:jc w:val="both"/>
        <w:rPr>
          <w:color w:val="000000"/>
          <w:sz w:val="27"/>
          <w:szCs w:val="27"/>
        </w:rPr>
      </w:pPr>
      <w:r w:rsidRPr="00092AFE">
        <w:rPr>
          <w:b/>
          <w:color w:val="000000"/>
          <w:sz w:val="27"/>
          <w:szCs w:val="27"/>
        </w:rPr>
        <w:t>Порядок обжалования нормативных правовых актов в соответствии с Гражданским процессуальным кодексом РФ и Арбитражным процессуальным кодексом РФ.</w:t>
      </w:r>
      <w:r>
        <w:rPr>
          <w:color w:val="000000"/>
          <w:sz w:val="27"/>
          <w:szCs w:val="27"/>
        </w:rPr>
        <w:t xml:space="preserve"> </w:t>
      </w:r>
    </w:p>
    <w:p w:rsidR="00092AFE" w:rsidRDefault="00092AFE" w:rsidP="00092AFE">
      <w:pPr>
        <w:pStyle w:val="a3"/>
        <w:jc w:val="both"/>
        <w:rPr>
          <w:color w:val="000000"/>
          <w:sz w:val="27"/>
          <w:szCs w:val="27"/>
        </w:rPr>
      </w:pPr>
      <w:r>
        <w:rPr>
          <w:color w:val="000000"/>
          <w:sz w:val="27"/>
          <w:szCs w:val="27"/>
        </w:rPr>
        <w:t xml:space="preserve">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рассчитанной на многократное применение в отношении неопределенного круга лиц. </w:t>
      </w:r>
    </w:p>
    <w:p w:rsidR="00092AFE" w:rsidRDefault="00092AFE" w:rsidP="00092AFE">
      <w:pPr>
        <w:pStyle w:val="a3"/>
        <w:jc w:val="both"/>
        <w:rPr>
          <w:color w:val="000000"/>
          <w:sz w:val="27"/>
          <w:szCs w:val="27"/>
        </w:rPr>
      </w:pPr>
      <w:r>
        <w:rPr>
          <w:color w:val="000000"/>
          <w:sz w:val="27"/>
          <w:szCs w:val="27"/>
        </w:rPr>
        <w:t xml:space="preserve">1. В соответствии с требованиями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w:t>
      </w:r>
      <w:r>
        <w:rPr>
          <w:color w:val="000000"/>
          <w:sz w:val="27"/>
          <w:szCs w:val="27"/>
        </w:rPr>
        <w:lastRenderedPageBreak/>
        <w:t xml:space="preserve">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Pr>
          <w:color w:val="000000"/>
          <w:sz w:val="27"/>
          <w:szCs w:val="27"/>
        </w:rPr>
        <w:t>акта</w:t>
      </w:r>
      <w:proofErr w:type="gramEnd"/>
      <w:r>
        <w:rPr>
          <w:color w:val="000000"/>
          <w:sz w:val="27"/>
          <w:szCs w:val="27"/>
        </w:rPr>
        <w:t xml:space="preserve"> противоречащим закону полностью или в части. Заявления об оспаривании нормативных правовых актов подаются в районный суд по месту нахождения органа местного самоуправления или должностного лица, принявших нормативный правовой акт. </w:t>
      </w:r>
      <w:proofErr w:type="gramStart"/>
      <w:r>
        <w:rPr>
          <w:color w:val="000000"/>
          <w:sz w:val="27"/>
          <w:szCs w:val="27"/>
        </w:rPr>
        <w:t>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Pr>
          <w:color w:val="000000"/>
          <w:sz w:val="27"/>
          <w:szCs w:val="27"/>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w:t>
      </w:r>
      <w:proofErr w:type="gramStart"/>
      <w:r>
        <w:rPr>
          <w:color w:val="000000"/>
          <w:sz w:val="27"/>
          <w:szCs w:val="27"/>
        </w:rPr>
        <w:t>,</w:t>
      </w:r>
      <w:proofErr w:type="gramEnd"/>
      <w:r>
        <w:rPr>
          <w:color w:val="000000"/>
          <w:sz w:val="27"/>
          <w:szCs w:val="27"/>
        </w:rPr>
        <w:t xml:space="preserve"> необходимо иметь в виду, что отказ лица, обратившегося в суд, от своего требования не влечет за собой прекращение производства по делу.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roofErr w:type="gramStart"/>
      <w:r>
        <w:rPr>
          <w:color w:val="000000"/>
          <w:sz w:val="27"/>
          <w:szCs w:val="27"/>
        </w:rPr>
        <w:t>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одного месяца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w:t>
      </w:r>
      <w:proofErr w:type="gramEnd"/>
      <w:r>
        <w:rPr>
          <w:color w:val="000000"/>
          <w:sz w:val="27"/>
          <w:szCs w:val="27"/>
        </w:rPr>
        <w:t xml:space="preserve"> нормативном правовом акте или </w:t>
      </w:r>
      <w:proofErr w:type="gramStart"/>
      <w:r>
        <w:rPr>
          <w:color w:val="000000"/>
          <w:sz w:val="27"/>
          <w:szCs w:val="27"/>
        </w:rPr>
        <w:t>воспроизводящих</w:t>
      </w:r>
      <w:proofErr w:type="gramEnd"/>
      <w:r>
        <w:rPr>
          <w:color w:val="000000"/>
          <w:sz w:val="27"/>
          <w:szCs w:val="27"/>
        </w:rPr>
        <w:t xml:space="preserve"> его содержание. </w:t>
      </w:r>
    </w:p>
    <w:p w:rsidR="00092AFE" w:rsidRDefault="00092AFE" w:rsidP="00092AFE">
      <w:pPr>
        <w:pStyle w:val="a3"/>
        <w:jc w:val="both"/>
        <w:rPr>
          <w:color w:val="000000"/>
          <w:sz w:val="27"/>
          <w:szCs w:val="27"/>
        </w:rPr>
      </w:pPr>
      <w:r>
        <w:rPr>
          <w:color w:val="000000"/>
          <w:sz w:val="27"/>
          <w:szCs w:val="27"/>
        </w:rPr>
        <w:t xml:space="preserve">2.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Pr>
          <w:color w:val="000000"/>
          <w:sz w:val="27"/>
          <w:szCs w:val="27"/>
        </w:rPr>
        <w:t>по</w:t>
      </w:r>
      <w:proofErr w:type="gramEnd"/>
      <w:r>
        <w:rPr>
          <w:color w:val="000000"/>
          <w:sz w:val="27"/>
          <w:szCs w:val="27"/>
        </w:rPr>
        <w:t xml:space="preserve"> </w:t>
      </w:r>
      <w:proofErr w:type="gramStart"/>
      <w:r>
        <w:rPr>
          <w:color w:val="000000"/>
          <w:sz w:val="27"/>
          <w:szCs w:val="27"/>
        </w:rPr>
        <w:t>общим</w:t>
      </w:r>
      <w:proofErr w:type="gramEnd"/>
      <w:r>
        <w:rPr>
          <w:color w:val="000000"/>
          <w:sz w:val="27"/>
          <w:szCs w:val="27"/>
        </w:rPr>
        <w:t xml:space="preserve"> правилам искового производства в порядке, предусмотренном Арбитражным процессуальным кодексом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 Заявление о признании нормативного правового акта недействующим должно соответствовать требованиям, предусмотренным статьёй 125 АПК РФ (форма и содержание искового заявления). К заявлению прилагаются </w:t>
      </w:r>
      <w:r>
        <w:rPr>
          <w:color w:val="000000"/>
          <w:sz w:val="27"/>
          <w:szCs w:val="27"/>
        </w:rPr>
        <w:lastRenderedPageBreak/>
        <w:t xml:space="preserve">документы, указанные в статье 126 АПК РФ (документы, прилагаемые к исковому заявлению)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 По результатам рассмотрения дела об оспаривании нормативного правового акта арбитражный суд принимает одно из решений: </w:t>
      </w:r>
    </w:p>
    <w:p w:rsidR="00092AFE" w:rsidRDefault="00092AFE" w:rsidP="00092AFE">
      <w:pPr>
        <w:pStyle w:val="a3"/>
        <w:jc w:val="both"/>
        <w:rPr>
          <w:color w:val="000000"/>
          <w:sz w:val="27"/>
          <w:szCs w:val="27"/>
        </w:rPr>
      </w:pPr>
      <w:r>
        <w:rPr>
          <w:color w:val="000000"/>
          <w:sz w:val="27"/>
          <w:szCs w:val="27"/>
        </w:rPr>
        <w:t xml:space="preserve">· о признании оспариваемого акта или отдельных его положений </w:t>
      </w:r>
      <w:proofErr w:type="gramStart"/>
      <w:r>
        <w:rPr>
          <w:color w:val="000000"/>
          <w:sz w:val="27"/>
          <w:szCs w:val="27"/>
        </w:rPr>
        <w:t>соответствующими</w:t>
      </w:r>
      <w:proofErr w:type="gramEnd"/>
      <w:r>
        <w:rPr>
          <w:color w:val="000000"/>
          <w:sz w:val="27"/>
          <w:szCs w:val="27"/>
        </w:rPr>
        <w:t xml:space="preserve"> иному нормативному правовому акту, имеющему большую юридическую силу; </w:t>
      </w:r>
    </w:p>
    <w:p w:rsidR="00092AFE" w:rsidRDefault="00092AFE" w:rsidP="00092AFE">
      <w:pPr>
        <w:pStyle w:val="a3"/>
        <w:jc w:val="both"/>
        <w:rPr>
          <w:color w:val="000000"/>
          <w:sz w:val="27"/>
          <w:szCs w:val="27"/>
        </w:rPr>
      </w:pPr>
      <w:r>
        <w:rPr>
          <w:color w:val="000000"/>
          <w:sz w:val="27"/>
          <w:szCs w:val="27"/>
        </w:rPr>
        <w:t xml:space="preserve">· признании оспариваемого нормативного правового акта или отдельных его положений не </w:t>
      </w:r>
      <w:proofErr w:type="gramStart"/>
      <w:r>
        <w:rPr>
          <w:color w:val="000000"/>
          <w:sz w:val="27"/>
          <w:szCs w:val="27"/>
        </w:rPr>
        <w:t>соответствующими</w:t>
      </w:r>
      <w:proofErr w:type="gramEnd"/>
      <w:r>
        <w:rPr>
          <w:color w:val="000000"/>
          <w:sz w:val="27"/>
          <w:szCs w:val="27"/>
        </w:rPr>
        <w:t xml:space="preserve"> иному нормативному правовому акту, имеющему большую юридическую силу, и не действующими полностью или в части. </w:t>
      </w:r>
    </w:p>
    <w:p w:rsidR="00092AFE" w:rsidRDefault="00092AFE" w:rsidP="00092AFE">
      <w:pPr>
        <w:pStyle w:val="a3"/>
        <w:jc w:val="both"/>
        <w:rPr>
          <w:color w:val="000000"/>
          <w:sz w:val="27"/>
          <w:szCs w:val="27"/>
        </w:rPr>
      </w:pPr>
      <w:r>
        <w:rPr>
          <w:color w:val="000000"/>
          <w:sz w:val="27"/>
          <w:szCs w:val="27"/>
        </w:rPr>
        <w:t xml:space="preserve">Решение арбитражного суда по делу об оспаривании нормативного правового акта вступает в законную силу немедленно после его принятия. </w:t>
      </w:r>
      <w:proofErr w:type="gramStart"/>
      <w:r>
        <w:rPr>
          <w:color w:val="000000"/>
          <w:sz w:val="27"/>
          <w:szCs w:val="27"/>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roofErr w:type="gramEnd"/>
    </w:p>
    <w:p w:rsidR="0048302D" w:rsidRDefault="0048302D" w:rsidP="00092AFE">
      <w:pPr>
        <w:jc w:val="both"/>
      </w:pPr>
    </w:p>
    <w:sectPr w:rsidR="0048302D" w:rsidSect="00483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AFE"/>
    <w:rsid w:val="00092AFE"/>
    <w:rsid w:val="002703AB"/>
    <w:rsid w:val="00483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2022-06-28T04:23:00Z</dcterms:created>
  <dcterms:modified xsi:type="dcterms:W3CDTF">2022-06-28T04:31:00Z</dcterms:modified>
</cp:coreProperties>
</file>