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134CC5" w:rsidRPr="00134CC5" w:rsidRDefault="00134CC5" w:rsidP="00134CC5">
      <w:pPr>
        <w:keepNext/>
        <w:spacing w:after="0" w:line="240" w:lineRule="auto"/>
        <w:ind w:left="-567" w:right="-76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АДМИНИСТРАЦИЯ РОЩИНСКОГО СЕЛЬСОВЕТА</w:t>
      </w: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>КУРАГИНСКОГО РАЙОНА</w:t>
      </w: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>КРАСНОЯРСКИЙ КРАЙ</w:t>
      </w:r>
    </w:p>
    <w:p w:rsid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134CC5" w:rsidRDefault="00134CC5" w:rsidP="00134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ind w:left="-36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11.02.2021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34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34CC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34CC5">
        <w:rPr>
          <w:rFonts w:ascii="Times New Roman" w:eastAsia="Times New Roman" w:hAnsi="Times New Roman" w:cs="Times New Roman"/>
          <w:sz w:val="28"/>
          <w:szCs w:val="28"/>
        </w:rPr>
        <w:t>ощинский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1-п</w:t>
      </w:r>
    </w:p>
    <w:p w:rsid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составления и ведения </w:t>
      </w: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>сводной бюджетной росписи</w:t>
      </w:r>
    </w:p>
    <w:p w:rsidR="00134CC5" w:rsidRPr="00134CC5" w:rsidRDefault="00134CC5" w:rsidP="0013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keepNext/>
        <w:spacing w:after="0" w:line="240" w:lineRule="auto"/>
        <w:ind w:left="-363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с частью 1 статьи 219.1 Бюджетного кодекса Российской Федерации, Уставом МО Рощинский сельсовет, ПОСТАНОВЛЯЮ</w:t>
      </w:r>
      <w:r w:rsidRPr="00134CC5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:</w:t>
      </w:r>
    </w:p>
    <w:p w:rsidR="00134CC5" w:rsidRPr="00134CC5" w:rsidRDefault="00134CC5" w:rsidP="0013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ведения бюджетных росписей </w:t>
      </w:r>
      <w:r w:rsidRPr="0013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главных распорядителей (распорядителей) бюджетных средств бюджета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</w:t>
      </w:r>
      <w:r w:rsidRPr="00134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4CC5">
        <w:rPr>
          <w:rFonts w:ascii="Times New Roman" w:eastAsia="Times New Roman" w:hAnsi="Times New Roman" w:cs="Times New Roman"/>
          <w:color w:val="000000"/>
          <w:sz w:val="28"/>
          <w:szCs w:val="28"/>
        </w:rPr>
        <w:t>Рощинский сельсовет согласно приложению.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34C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в день, следующий за днем его официального опубликования в газете «Рощинский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 Г.В.Власова</w:t>
      </w:r>
    </w:p>
    <w:p w:rsidR="00134CC5" w:rsidRPr="00134CC5" w:rsidRDefault="00134CC5" w:rsidP="00134CC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11.02.2021 г. 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>-п</w:t>
      </w:r>
    </w:p>
    <w:p w:rsidR="00134CC5" w:rsidRPr="00134CC5" w:rsidRDefault="00134CC5" w:rsidP="00134CC5">
      <w:pPr>
        <w:spacing w:after="0" w:line="240" w:lineRule="auto"/>
        <w:ind w:firstLine="5358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>МО Рощинский сельсовет</w:t>
      </w:r>
    </w:p>
    <w:p w:rsidR="00134CC5" w:rsidRPr="00134CC5" w:rsidRDefault="00134CC5" w:rsidP="0013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sz w:val="27"/>
          <w:szCs w:val="27"/>
        </w:rPr>
        <w:t>1. Бюджетная роспись главных распорядителей (распорядителей) бюджетных средств бюджета МО Рощинский сельсовет</w:t>
      </w:r>
      <w:r w:rsidRPr="00134CC5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>(далее – главный распорядитель) включает в себя: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Роспись расходов главного распорядителя, состоящую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росписи расходов главного распорядителя в разрезе кодов получателей средств местного бюджета, подведомственных главному распорядителю, разделов, подразделов, целевых статей (муниципальных программ муниципального образования и </w:t>
      </w:r>
      <w:proofErr w:type="spell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непрограммных</w:t>
      </w:r>
      <w:proofErr w:type="spell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росписи расходов главного распорядителя в целом на плановый период в разрезе разделов, подразделов, целевых статей (муниципальных программ муниципального образования и </w:t>
      </w:r>
      <w:proofErr w:type="spell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непрограммных</w:t>
      </w:r>
      <w:proofErr w:type="spell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направлений деятельности), групп, подгрупп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видов расходов классификации расходов бюджетов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Роспись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источников внутреннего финансирования дефицита местного бюджета главного администратора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источников, состоящую: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</w:t>
      </w:r>
      <w:hyperlink w:anchor="Par1298" w:history="1">
        <w:r w:rsidRPr="00134CC5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росписи</w:t>
        </w:r>
      </w:hyperlink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текущий финансовый год в разрезе кодов классификации источников внутреннего финансирования дефицита местного бюджета;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348" w:history="1">
        <w:r w:rsidRPr="00134CC5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росписи</w:t>
        </w:r>
      </w:hyperlink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плановый период в разрезе кодов классификации источников внутреннего финансирования дефицита местного бюджета.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4" w:history="1">
        <w:r w:rsidRPr="00134CC5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кодексом</w:t>
        </w:r>
      </w:hyperlink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3.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4. Главные распорядители доводят до начала текущего финансового года, за исключением случаев, предусмотренных Бюджетным кодексом Российской Федерации, до соответствующих подведомственных получателей средств местного бюджета показатели бюджетной росписи.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5.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Изменение показателей, утвержденных бюджетной росписью по расходам главных распорядителей в соответствии с показателями сводной </w:t>
      </w: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росписи, осуществляется после внесения соответствующих изменений в сводную роспись.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7. Уведомление об изменении сводной росписи, подписанное руководителем финансового органа,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134CC5" w:rsidRPr="00134CC5" w:rsidRDefault="00134CC5" w:rsidP="0013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sz w:val="27"/>
          <w:szCs w:val="27"/>
        </w:rPr>
        <w:t xml:space="preserve">8. Главный распорядитель в течение трех рабочих дней со дня исполнения уведомлений, указанных в </w:t>
      </w:r>
      <w:hyperlink w:anchor="Par102" w:history="1">
        <w:r w:rsidRPr="00134CC5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пункте 7</w:t>
        </w:r>
      </w:hyperlink>
      <w:r w:rsidRPr="00134CC5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период, подведомственным получателям средств местного бюджета.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бюджета.</w:t>
      </w:r>
    </w:p>
    <w:p w:rsidR="00134CC5" w:rsidRPr="00134CC5" w:rsidRDefault="00134CC5" w:rsidP="00134CC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E856A3" w:rsidRDefault="00E856A3" w:rsidP="00134CC5">
      <w:pPr>
        <w:spacing w:after="0" w:line="240" w:lineRule="auto"/>
      </w:pPr>
    </w:p>
    <w:sectPr w:rsidR="00E8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CC5"/>
    <w:rsid w:val="00134CC5"/>
    <w:rsid w:val="00E8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CC5"/>
    <w:pPr>
      <w:keepNext/>
      <w:spacing w:after="0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4CC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34CC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B94C680295A0A81725CB21199E4333384F07540D12A1AABF2CDA10E738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2021-02-11T01:56:00Z</cp:lastPrinted>
  <dcterms:created xsi:type="dcterms:W3CDTF">2021-02-11T01:50:00Z</dcterms:created>
  <dcterms:modified xsi:type="dcterms:W3CDTF">2021-02-11T01:56:00Z</dcterms:modified>
</cp:coreProperties>
</file>